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5CC4D" w14:textId="40B9FC92" w:rsidR="004C6474" w:rsidRPr="00060D73" w:rsidRDefault="00C52D80" w:rsidP="00060D73">
      <w:pPr>
        <w:spacing w:after="0" w:line="240" w:lineRule="auto"/>
        <w:jc w:val="center"/>
        <w:rPr>
          <w:rFonts w:ascii="Arial" w:hAnsi="Arial" w:cs="Arial"/>
          <w:b/>
        </w:rPr>
      </w:pPr>
      <w:r w:rsidRPr="00060D73">
        <w:rPr>
          <w:rFonts w:ascii="Arial" w:hAnsi="Arial" w:cs="Arial"/>
          <w:b/>
        </w:rPr>
        <w:t>Technical Assistance for Implementation of Amended s. 1009.26(13</w:t>
      </w:r>
      <w:r w:rsidR="00BA50D3">
        <w:rPr>
          <w:rFonts w:ascii="Arial" w:hAnsi="Arial" w:cs="Arial"/>
          <w:b/>
        </w:rPr>
        <w:t>-14</w:t>
      </w:r>
      <w:r w:rsidRPr="00060D73">
        <w:rPr>
          <w:rFonts w:ascii="Arial" w:hAnsi="Arial" w:cs="Arial"/>
          <w:b/>
        </w:rPr>
        <w:t xml:space="preserve">), Florida Statutes, </w:t>
      </w:r>
      <w:r w:rsidR="00AB34A6">
        <w:rPr>
          <w:rFonts w:ascii="Arial" w:hAnsi="Arial" w:cs="Arial"/>
          <w:b/>
        </w:rPr>
        <w:t xml:space="preserve">Active Duty </w:t>
      </w:r>
      <w:r w:rsidR="00E127BC">
        <w:rPr>
          <w:rFonts w:ascii="Arial" w:hAnsi="Arial" w:cs="Arial"/>
          <w:b/>
        </w:rPr>
        <w:t xml:space="preserve">Member </w:t>
      </w:r>
      <w:r w:rsidR="00AB34A6">
        <w:rPr>
          <w:rFonts w:ascii="Arial" w:hAnsi="Arial" w:cs="Arial"/>
          <w:b/>
        </w:rPr>
        <w:t xml:space="preserve">&amp; </w:t>
      </w:r>
      <w:r w:rsidRPr="00060D73">
        <w:rPr>
          <w:rFonts w:ascii="Arial" w:hAnsi="Arial" w:cs="Arial"/>
          <w:b/>
        </w:rPr>
        <w:t>Congressman C. W. “Bill” Young Tuition Waiver</w:t>
      </w:r>
      <w:r w:rsidR="00AB34A6">
        <w:rPr>
          <w:rFonts w:ascii="Arial" w:hAnsi="Arial" w:cs="Arial"/>
          <w:b/>
        </w:rPr>
        <w:t>s</w:t>
      </w:r>
    </w:p>
    <w:p w14:paraId="1B27B875" w14:textId="33E3189D" w:rsidR="00271020" w:rsidRPr="00060D73" w:rsidRDefault="00271020" w:rsidP="00C52D80">
      <w:pPr>
        <w:spacing w:after="480" w:line="240" w:lineRule="auto"/>
        <w:jc w:val="center"/>
        <w:rPr>
          <w:rFonts w:ascii="Arial" w:hAnsi="Arial" w:cs="Arial"/>
          <w:b/>
        </w:rPr>
      </w:pPr>
      <w:r w:rsidRPr="00060D73">
        <w:rPr>
          <w:rFonts w:ascii="Arial" w:hAnsi="Arial" w:cs="Arial"/>
          <w:b/>
        </w:rPr>
        <w:t>Updated July</w:t>
      </w:r>
      <w:bookmarkStart w:id="0" w:name="_GoBack"/>
      <w:bookmarkEnd w:id="0"/>
      <w:r w:rsidRPr="00060D73">
        <w:rPr>
          <w:rFonts w:ascii="Arial" w:hAnsi="Arial" w:cs="Arial"/>
          <w:b/>
        </w:rPr>
        <w:t xml:space="preserve"> 2021</w:t>
      </w:r>
    </w:p>
    <w:p w14:paraId="562B637D" w14:textId="77777777" w:rsidR="00C52D80" w:rsidRDefault="00C52D80" w:rsidP="00C52D80">
      <w:pPr>
        <w:pStyle w:val="ListParagraph"/>
        <w:numPr>
          <w:ilvl w:val="0"/>
          <w:numId w:val="1"/>
        </w:numPr>
        <w:spacing w:after="0" w:line="240" w:lineRule="auto"/>
        <w:rPr>
          <w:rFonts w:ascii="Arial" w:hAnsi="Arial" w:cs="Arial"/>
          <w:b/>
        </w:rPr>
      </w:pPr>
      <w:r>
        <w:rPr>
          <w:rFonts w:ascii="Arial" w:hAnsi="Arial" w:cs="Arial"/>
          <w:b/>
        </w:rPr>
        <w:t>Does Section 1009.26(13), Florida Statutes, meet the federal Veterans Access, Choice, and Accountability Act of 2014 (“Choice Act”) as it pertains to the in-state tuition provision – Section 702?</w:t>
      </w:r>
    </w:p>
    <w:p w14:paraId="5994911E" w14:textId="77777777" w:rsidR="00C52D80" w:rsidRDefault="00C52D80" w:rsidP="007C1442">
      <w:pPr>
        <w:pStyle w:val="ListParagraph"/>
        <w:spacing w:after="240" w:line="240" w:lineRule="auto"/>
        <w:contextualSpacing w:val="0"/>
        <w:rPr>
          <w:rFonts w:ascii="Arial" w:hAnsi="Arial" w:cs="Arial"/>
          <w:i/>
        </w:rPr>
      </w:pPr>
      <w:r>
        <w:rPr>
          <w:rFonts w:ascii="Arial" w:hAnsi="Arial" w:cs="Arial"/>
          <w:i/>
        </w:rPr>
        <w:t>Yes.  In fact, it provides broader opportunities as there is no timeline for enrollment by the veteran.</w:t>
      </w:r>
    </w:p>
    <w:p w14:paraId="33901C84" w14:textId="77777777" w:rsidR="00C52D80" w:rsidRDefault="00C52D80" w:rsidP="00C52D80">
      <w:pPr>
        <w:pStyle w:val="ListParagraph"/>
        <w:numPr>
          <w:ilvl w:val="0"/>
          <w:numId w:val="1"/>
        </w:numPr>
        <w:spacing w:after="0" w:line="240" w:lineRule="auto"/>
        <w:rPr>
          <w:rFonts w:ascii="Arial" w:hAnsi="Arial" w:cs="Arial"/>
          <w:b/>
        </w:rPr>
      </w:pPr>
      <w:r>
        <w:rPr>
          <w:rFonts w:ascii="Arial" w:hAnsi="Arial" w:cs="Arial"/>
          <w:b/>
        </w:rPr>
        <w:t>Does this waiver make the veteran or user of education assistance from the United States Department of Veteran Affairs a resident for tuition purpose?</w:t>
      </w:r>
    </w:p>
    <w:p w14:paraId="3AA2CE05" w14:textId="3A153993" w:rsidR="00C52D80" w:rsidRDefault="00C52D80" w:rsidP="007C1442">
      <w:pPr>
        <w:pStyle w:val="ListParagraph"/>
        <w:spacing w:after="240" w:line="240" w:lineRule="auto"/>
        <w:contextualSpacing w:val="0"/>
        <w:rPr>
          <w:rFonts w:ascii="Arial" w:hAnsi="Arial" w:cs="Arial"/>
          <w:i/>
        </w:rPr>
      </w:pPr>
      <w:r>
        <w:rPr>
          <w:rFonts w:ascii="Arial" w:hAnsi="Arial" w:cs="Arial"/>
          <w:i/>
        </w:rPr>
        <w:t>No.  This waives the out-of-state fee for non-resident veterans or users of education assistance from the United States Department of Veteran Affairs that meet the specified requirement of physical residence in Florida.  Without the waiver, except for a limited number of exceptions, persons who come to the state initially are not considered residents for tuition purposes for at least twelve (12) months prior to initial enrollment</w:t>
      </w:r>
      <w:r w:rsidR="00065FFC">
        <w:rPr>
          <w:rFonts w:ascii="Arial" w:hAnsi="Arial" w:cs="Arial"/>
          <w:i/>
        </w:rPr>
        <w:t>.</w:t>
      </w:r>
    </w:p>
    <w:p w14:paraId="12C65608" w14:textId="77777777" w:rsidR="00C52D80" w:rsidRDefault="00C52D80" w:rsidP="00C52D80">
      <w:pPr>
        <w:pStyle w:val="ListParagraph"/>
        <w:numPr>
          <w:ilvl w:val="0"/>
          <w:numId w:val="1"/>
        </w:numPr>
        <w:spacing w:after="0" w:line="240" w:lineRule="auto"/>
        <w:rPr>
          <w:rFonts w:ascii="Arial" w:hAnsi="Arial" w:cs="Arial"/>
          <w:b/>
        </w:rPr>
      </w:pPr>
      <w:r>
        <w:rPr>
          <w:rFonts w:ascii="Arial" w:hAnsi="Arial" w:cs="Arial"/>
          <w:b/>
        </w:rPr>
        <w:t xml:space="preserve">Is the waiver only to be used for one year and, therefore, the veteran or user of </w:t>
      </w:r>
      <w:r w:rsidR="001D6D68">
        <w:rPr>
          <w:rFonts w:ascii="Arial" w:hAnsi="Arial" w:cs="Arial"/>
          <w:b/>
        </w:rPr>
        <w:t>assistance be expected to reclassify as a resident for tuition purposes at year two?</w:t>
      </w:r>
    </w:p>
    <w:p w14:paraId="5DDF3DEE" w14:textId="77777777" w:rsidR="001D6D68" w:rsidRDefault="001D6D68" w:rsidP="007C1442">
      <w:pPr>
        <w:pStyle w:val="ListParagraph"/>
        <w:spacing w:after="240" w:line="240" w:lineRule="auto"/>
        <w:contextualSpacing w:val="0"/>
        <w:rPr>
          <w:rFonts w:ascii="Arial" w:hAnsi="Arial" w:cs="Arial"/>
          <w:i/>
        </w:rPr>
      </w:pPr>
      <w:r>
        <w:rPr>
          <w:rFonts w:ascii="Arial" w:hAnsi="Arial" w:cs="Arial"/>
          <w:i/>
        </w:rPr>
        <w:t>No.  For users of assistance from the United States Department of Veteran Affairs, the waiver would expire when the eligibility for assistance expires.  There is no time limitation on the waiver for veterans.</w:t>
      </w:r>
    </w:p>
    <w:p w14:paraId="5857C92C" w14:textId="77777777" w:rsidR="001D6D68" w:rsidRDefault="001D6D68" w:rsidP="00C52D80">
      <w:pPr>
        <w:pStyle w:val="ListParagraph"/>
        <w:numPr>
          <w:ilvl w:val="0"/>
          <w:numId w:val="1"/>
        </w:numPr>
        <w:spacing w:after="0" w:line="240" w:lineRule="auto"/>
        <w:rPr>
          <w:rFonts w:ascii="Arial" w:hAnsi="Arial" w:cs="Arial"/>
          <w:b/>
        </w:rPr>
      </w:pPr>
      <w:r>
        <w:rPr>
          <w:rFonts w:ascii="Arial" w:hAnsi="Arial" w:cs="Arial"/>
          <w:b/>
        </w:rPr>
        <w:t>Is this option only available for qualified undergraduate students?</w:t>
      </w:r>
    </w:p>
    <w:p w14:paraId="3ACD8489" w14:textId="77777777" w:rsidR="001D6D68" w:rsidRDefault="001D6D68" w:rsidP="007C1442">
      <w:pPr>
        <w:pStyle w:val="ListParagraph"/>
        <w:spacing w:after="240" w:line="240" w:lineRule="auto"/>
        <w:contextualSpacing w:val="0"/>
        <w:rPr>
          <w:rFonts w:ascii="Arial" w:hAnsi="Arial" w:cs="Arial"/>
          <w:i/>
        </w:rPr>
      </w:pPr>
      <w:r>
        <w:rPr>
          <w:rFonts w:ascii="Arial" w:hAnsi="Arial" w:cs="Arial"/>
          <w:i/>
        </w:rPr>
        <w:t xml:space="preserve">No.  A student eligible for this waiver may be enrolled at any level.  </w:t>
      </w:r>
      <w:r w:rsidR="001C4782">
        <w:rPr>
          <w:rFonts w:ascii="Arial" w:hAnsi="Arial" w:cs="Arial"/>
          <w:i/>
        </w:rPr>
        <w:t>For example, the waiver</w:t>
      </w:r>
      <w:r>
        <w:rPr>
          <w:rFonts w:ascii="Arial" w:hAnsi="Arial" w:cs="Arial"/>
          <w:i/>
        </w:rPr>
        <w:t xml:space="preserve"> may be utilized as an undergraduate and continue to be used </w:t>
      </w:r>
      <w:r w:rsidR="001C4782">
        <w:rPr>
          <w:rFonts w:ascii="Arial" w:hAnsi="Arial" w:cs="Arial"/>
          <w:i/>
        </w:rPr>
        <w:t>as a</w:t>
      </w:r>
      <w:r>
        <w:rPr>
          <w:rFonts w:ascii="Arial" w:hAnsi="Arial" w:cs="Arial"/>
          <w:i/>
        </w:rPr>
        <w:t xml:space="preserve"> graduate </w:t>
      </w:r>
      <w:r w:rsidR="001C4782">
        <w:rPr>
          <w:rFonts w:ascii="Arial" w:hAnsi="Arial" w:cs="Arial"/>
          <w:i/>
        </w:rPr>
        <w:t>student</w:t>
      </w:r>
      <w:r>
        <w:rPr>
          <w:rFonts w:ascii="Arial" w:hAnsi="Arial" w:cs="Arial"/>
          <w:i/>
        </w:rPr>
        <w:t>.</w:t>
      </w:r>
    </w:p>
    <w:p w14:paraId="796256A8" w14:textId="31EB6C9E" w:rsidR="001D6D68" w:rsidRDefault="001D6D68" w:rsidP="00C52D80">
      <w:pPr>
        <w:pStyle w:val="ListParagraph"/>
        <w:numPr>
          <w:ilvl w:val="0"/>
          <w:numId w:val="1"/>
        </w:numPr>
        <w:spacing w:after="0" w:line="240" w:lineRule="auto"/>
        <w:rPr>
          <w:rFonts w:ascii="Arial" w:hAnsi="Arial" w:cs="Arial"/>
          <w:b/>
        </w:rPr>
      </w:pPr>
      <w:r>
        <w:rPr>
          <w:rFonts w:ascii="Arial" w:hAnsi="Arial" w:cs="Arial"/>
          <w:b/>
        </w:rPr>
        <w:t>Is there a limit on how many courses may be taken</w:t>
      </w:r>
      <w:r w:rsidR="00F63FD1">
        <w:rPr>
          <w:rFonts w:ascii="Arial" w:hAnsi="Arial" w:cs="Arial"/>
          <w:b/>
        </w:rPr>
        <w:t xml:space="preserve"> using this waiver</w:t>
      </w:r>
      <w:r>
        <w:rPr>
          <w:rFonts w:ascii="Arial" w:hAnsi="Arial" w:cs="Arial"/>
          <w:b/>
        </w:rPr>
        <w:t>?</w:t>
      </w:r>
    </w:p>
    <w:p w14:paraId="4CA35188" w14:textId="401ADF2B" w:rsidR="001D6D68" w:rsidRDefault="001D6D68" w:rsidP="007C1442">
      <w:pPr>
        <w:pStyle w:val="ListParagraph"/>
        <w:spacing w:after="240" w:line="240" w:lineRule="auto"/>
        <w:contextualSpacing w:val="0"/>
        <w:rPr>
          <w:rFonts w:ascii="Arial" w:hAnsi="Arial" w:cs="Arial"/>
          <w:i/>
        </w:rPr>
      </w:pPr>
      <w:r>
        <w:rPr>
          <w:rFonts w:ascii="Arial" w:hAnsi="Arial" w:cs="Arial"/>
          <w:i/>
        </w:rPr>
        <w:t>No.</w:t>
      </w:r>
      <w:r w:rsidR="00C86863">
        <w:rPr>
          <w:rFonts w:ascii="Arial" w:hAnsi="Arial" w:cs="Arial"/>
          <w:i/>
        </w:rPr>
        <w:t xml:space="preserve">  </w:t>
      </w:r>
      <w:r w:rsidR="00F63FD1">
        <w:rPr>
          <w:rFonts w:ascii="Arial" w:hAnsi="Arial" w:cs="Arial"/>
          <w:i/>
        </w:rPr>
        <w:t xml:space="preserve">However, </w:t>
      </w:r>
      <w:r w:rsidR="00060D73">
        <w:rPr>
          <w:rFonts w:ascii="Arial" w:hAnsi="Arial" w:cs="Arial"/>
          <w:i/>
        </w:rPr>
        <w:t xml:space="preserve">students should be aware that the excess </w:t>
      </w:r>
      <w:proofErr w:type="gramStart"/>
      <w:r w:rsidR="00060D73">
        <w:rPr>
          <w:rFonts w:ascii="Arial" w:hAnsi="Arial" w:cs="Arial"/>
          <w:i/>
        </w:rPr>
        <w:t>hours</w:t>
      </w:r>
      <w:proofErr w:type="gramEnd"/>
      <w:r w:rsidR="00060D73">
        <w:rPr>
          <w:rFonts w:ascii="Arial" w:hAnsi="Arial" w:cs="Arial"/>
          <w:i/>
        </w:rPr>
        <w:t xml:space="preserve"> fee per section 1009.286, Florida Statutes, applies.</w:t>
      </w:r>
    </w:p>
    <w:p w14:paraId="307BBAD4" w14:textId="77777777" w:rsidR="001D6D68" w:rsidRDefault="001D6D68" w:rsidP="00C52D80">
      <w:pPr>
        <w:pStyle w:val="ListParagraph"/>
        <w:numPr>
          <w:ilvl w:val="0"/>
          <w:numId w:val="1"/>
        </w:numPr>
        <w:spacing w:after="0" w:line="240" w:lineRule="auto"/>
        <w:rPr>
          <w:rFonts w:ascii="Arial" w:hAnsi="Arial" w:cs="Arial"/>
          <w:b/>
        </w:rPr>
      </w:pPr>
      <w:r>
        <w:rPr>
          <w:rFonts w:ascii="Arial" w:hAnsi="Arial" w:cs="Arial"/>
          <w:b/>
        </w:rPr>
        <w:t xml:space="preserve">Are these students exempt from the excess </w:t>
      </w:r>
      <w:proofErr w:type="gramStart"/>
      <w:r>
        <w:rPr>
          <w:rFonts w:ascii="Arial" w:hAnsi="Arial" w:cs="Arial"/>
          <w:b/>
        </w:rPr>
        <w:t>hours</w:t>
      </w:r>
      <w:proofErr w:type="gramEnd"/>
      <w:r>
        <w:rPr>
          <w:rFonts w:ascii="Arial" w:hAnsi="Arial" w:cs="Arial"/>
          <w:b/>
        </w:rPr>
        <w:t xml:space="preserve"> fee per section 1009.286, Florida Statutes?</w:t>
      </w:r>
    </w:p>
    <w:p w14:paraId="15BB2A7D" w14:textId="77777777" w:rsidR="001D6D68" w:rsidRDefault="001D6D68" w:rsidP="007C1442">
      <w:pPr>
        <w:pStyle w:val="ListParagraph"/>
        <w:spacing w:after="240" w:line="240" w:lineRule="auto"/>
        <w:contextualSpacing w:val="0"/>
        <w:rPr>
          <w:rFonts w:ascii="Arial" w:hAnsi="Arial" w:cs="Arial"/>
          <w:i/>
        </w:rPr>
      </w:pPr>
      <w:r>
        <w:rPr>
          <w:rFonts w:ascii="Arial" w:hAnsi="Arial" w:cs="Arial"/>
          <w:i/>
        </w:rPr>
        <w:t>No.  They are to be treated as any other student would be in regards to excess hours.</w:t>
      </w:r>
    </w:p>
    <w:p w14:paraId="4859BE39" w14:textId="77777777" w:rsidR="001D6D68" w:rsidRDefault="001D6D68" w:rsidP="007C1442">
      <w:pPr>
        <w:pStyle w:val="ListParagraph"/>
        <w:numPr>
          <w:ilvl w:val="0"/>
          <w:numId w:val="1"/>
        </w:numPr>
        <w:spacing w:after="0" w:line="240" w:lineRule="auto"/>
        <w:contextualSpacing w:val="0"/>
        <w:rPr>
          <w:rFonts w:ascii="Arial" w:hAnsi="Arial" w:cs="Arial"/>
          <w:b/>
        </w:rPr>
      </w:pPr>
      <w:r>
        <w:rPr>
          <w:rFonts w:ascii="Arial" w:hAnsi="Arial" w:cs="Arial"/>
          <w:b/>
        </w:rPr>
        <w:t>Would these students be held to the repeated course charge per section 1009.285, Florida Statutes?</w:t>
      </w:r>
    </w:p>
    <w:p w14:paraId="35E36F1E" w14:textId="77777777" w:rsidR="001D6D68" w:rsidRDefault="001D6D68" w:rsidP="007C1442">
      <w:pPr>
        <w:pStyle w:val="ListParagraph"/>
        <w:spacing w:after="240" w:line="240" w:lineRule="auto"/>
        <w:contextualSpacing w:val="0"/>
        <w:rPr>
          <w:rFonts w:ascii="Arial" w:hAnsi="Arial" w:cs="Arial"/>
          <w:i/>
        </w:rPr>
      </w:pPr>
      <w:r>
        <w:rPr>
          <w:rFonts w:ascii="Arial" w:hAnsi="Arial" w:cs="Arial"/>
          <w:i/>
        </w:rPr>
        <w:t>Yes.</w:t>
      </w:r>
    </w:p>
    <w:p w14:paraId="712AA6A4" w14:textId="77777777" w:rsidR="001D6D68" w:rsidRDefault="00E770AA" w:rsidP="00C52D80">
      <w:pPr>
        <w:pStyle w:val="ListParagraph"/>
        <w:numPr>
          <w:ilvl w:val="0"/>
          <w:numId w:val="1"/>
        </w:numPr>
        <w:spacing w:after="0" w:line="240" w:lineRule="auto"/>
        <w:rPr>
          <w:rFonts w:ascii="Arial" w:hAnsi="Arial" w:cs="Arial"/>
          <w:b/>
        </w:rPr>
      </w:pPr>
      <w:r>
        <w:rPr>
          <w:rFonts w:ascii="Arial" w:hAnsi="Arial" w:cs="Arial"/>
          <w:b/>
        </w:rPr>
        <w:t xml:space="preserve">Does </w:t>
      </w:r>
      <w:r w:rsidR="001D6D68">
        <w:rPr>
          <w:rFonts w:ascii="Arial" w:hAnsi="Arial" w:cs="Arial"/>
          <w:b/>
        </w:rPr>
        <w:t xml:space="preserve">this waiver </w:t>
      </w:r>
      <w:r>
        <w:rPr>
          <w:rFonts w:ascii="Arial" w:hAnsi="Arial" w:cs="Arial"/>
          <w:b/>
        </w:rPr>
        <w:t>a</w:t>
      </w:r>
      <w:r w:rsidR="001D6D68">
        <w:rPr>
          <w:rFonts w:ascii="Arial" w:hAnsi="Arial" w:cs="Arial"/>
          <w:b/>
        </w:rPr>
        <w:t>ppl</w:t>
      </w:r>
      <w:r>
        <w:rPr>
          <w:rFonts w:ascii="Arial" w:hAnsi="Arial" w:cs="Arial"/>
          <w:b/>
        </w:rPr>
        <w:t>y</w:t>
      </w:r>
      <w:r w:rsidR="001D6D68">
        <w:rPr>
          <w:rFonts w:ascii="Arial" w:hAnsi="Arial" w:cs="Arial"/>
          <w:b/>
        </w:rPr>
        <w:t xml:space="preserve"> to eligible veterans or users of assistance from the United States Department of Veteran Affairs who are considered transient students or non-degree seeking students?</w:t>
      </w:r>
    </w:p>
    <w:p w14:paraId="0C47CC21" w14:textId="77777777" w:rsidR="001D6D68" w:rsidRDefault="001D6D68" w:rsidP="007C1442">
      <w:pPr>
        <w:pStyle w:val="ListParagraph"/>
        <w:spacing w:after="240" w:line="240" w:lineRule="auto"/>
        <w:contextualSpacing w:val="0"/>
        <w:rPr>
          <w:rFonts w:ascii="Arial" w:hAnsi="Arial" w:cs="Arial"/>
          <w:i/>
        </w:rPr>
      </w:pPr>
      <w:r>
        <w:rPr>
          <w:rFonts w:ascii="Arial" w:hAnsi="Arial" w:cs="Arial"/>
          <w:i/>
        </w:rPr>
        <w:t>Yes.  Transient and non-degree seeking students who meet the eligibility requirements of this waiver should not be charged any out-of-state fee.</w:t>
      </w:r>
    </w:p>
    <w:p w14:paraId="396ECCDB" w14:textId="77777777" w:rsidR="001D6D68" w:rsidRDefault="00E770AA" w:rsidP="00C52D80">
      <w:pPr>
        <w:pStyle w:val="ListParagraph"/>
        <w:numPr>
          <w:ilvl w:val="0"/>
          <w:numId w:val="1"/>
        </w:numPr>
        <w:spacing w:after="0" w:line="240" w:lineRule="auto"/>
        <w:rPr>
          <w:rFonts w:ascii="Arial" w:hAnsi="Arial" w:cs="Arial"/>
          <w:b/>
        </w:rPr>
      </w:pPr>
      <w:r>
        <w:rPr>
          <w:rFonts w:ascii="Arial" w:hAnsi="Arial" w:cs="Arial"/>
          <w:b/>
        </w:rPr>
        <w:lastRenderedPageBreak/>
        <w:t xml:space="preserve">Does this waiver apply to eligible veterans or users of assistance from the United States Department of Veterans Affairs who </w:t>
      </w:r>
      <w:proofErr w:type="gramStart"/>
      <w:r>
        <w:rPr>
          <w:rFonts w:ascii="Arial" w:hAnsi="Arial" w:cs="Arial"/>
          <w:b/>
        </w:rPr>
        <w:t>are enrolled</w:t>
      </w:r>
      <w:proofErr w:type="gramEnd"/>
      <w:r>
        <w:rPr>
          <w:rFonts w:ascii="Arial" w:hAnsi="Arial" w:cs="Arial"/>
          <w:b/>
        </w:rPr>
        <w:t xml:space="preserve"> in “market-rate” degree programs?</w:t>
      </w:r>
    </w:p>
    <w:p w14:paraId="6AB5B03E" w14:textId="61F03BBA" w:rsidR="00E770AA" w:rsidRDefault="00E770AA" w:rsidP="007C1442">
      <w:pPr>
        <w:pStyle w:val="ListParagraph"/>
        <w:spacing w:after="240" w:line="240" w:lineRule="auto"/>
        <w:contextualSpacing w:val="0"/>
        <w:rPr>
          <w:rFonts w:ascii="Arial" w:hAnsi="Arial" w:cs="Arial"/>
          <w:i/>
        </w:rPr>
      </w:pPr>
      <w:r>
        <w:rPr>
          <w:rFonts w:ascii="Arial" w:hAnsi="Arial" w:cs="Arial"/>
          <w:i/>
        </w:rPr>
        <w:t>Yes.  Where market-rate degree programs require different tuition rates for resident students for tuition purposes and others, the eligible veteran or user of assistance from the United States Department of Veteran Affairs pay the re</w:t>
      </w:r>
      <w:r w:rsidR="001C4782">
        <w:rPr>
          <w:rFonts w:ascii="Arial" w:hAnsi="Arial" w:cs="Arial"/>
          <w:i/>
        </w:rPr>
        <w:t>sident rate.</w:t>
      </w:r>
    </w:p>
    <w:p w14:paraId="57372DB0" w14:textId="7411AF87" w:rsidR="00E770AA" w:rsidRPr="00DD7184" w:rsidRDefault="0093518C" w:rsidP="00C52D80">
      <w:pPr>
        <w:pStyle w:val="ListParagraph"/>
        <w:numPr>
          <w:ilvl w:val="0"/>
          <w:numId w:val="1"/>
        </w:numPr>
        <w:spacing w:after="0" w:line="240" w:lineRule="auto"/>
        <w:rPr>
          <w:rFonts w:ascii="Arial" w:hAnsi="Arial" w:cs="Arial"/>
          <w:b/>
        </w:rPr>
      </w:pPr>
      <w:r>
        <w:rPr>
          <w:rFonts w:ascii="Arial" w:hAnsi="Arial" w:cs="Arial"/>
          <w:b/>
        </w:rPr>
        <w:t>Does</w:t>
      </w:r>
      <w:r w:rsidR="00EB72FD">
        <w:rPr>
          <w:rFonts w:ascii="Arial" w:hAnsi="Arial" w:cs="Arial"/>
          <w:b/>
        </w:rPr>
        <w:t xml:space="preserve"> </w:t>
      </w:r>
      <w:r w:rsidR="00AF0D84">
        <w:rPr>
          <w:rFonts w:ascii="Arial" w:hAnsi="Arial" w:cs="Arial"/>
          <w:b/>
        </w:rPr>
        <w:t xml:space="preserve">the phrase </w:t>
      </w:r>
      <w:r w:rsidR="00EB72FD">
        <w:rPr>
          <w:rFonts w:ascii="Arial" w:hAnsi="Arial" w:cs="Arial"/>
          <w:b/>
        </w:rPr>
        <w:t>“users of assistance from the United States Department of Veterans Affairs”</w:t>
      </w:r>
      <w:r>
        <w:rPr>
          <w:rFonts w:ascii="Arial" w:hAnsi="Arial" w:cs="Arial"/>
          <w:b/>
        </w:rPr>
        <w:t xml:space="preserve"> apply </w:t>
      </w:r>
      <w:r w:rsidR="00EB72FD">
        <w:rPr>
          <w:rFonts w:ascii="Arial" w:hAnsi="Arial" w:cs="Arial"/>
          <w:b/>
        </w:rPr>
        <w:t xml:space="preserve">only </w:t>
      </w:r>
      <w:r w:rsidR="00AF0D84">
        <w:rPr>
          <w:rFonts w:ascii="Arial" w:hAnsi="Arial" w:cs="Arial"/>
          <w:b/>
        </w:rPr>
        <w:t xml:space="preserve">to </w:t>
      </w:r>
      <w:r w:rsidR="00EB72FD">
        <w:rPr>
          <w:rFonts w:ascii="Arial" w:hAnsi="Arial" w:cs="Arial"/>
          <w:b/>
        </w:rPr>
        <w:t xml:space="preserve">those using </w:t>
      </w:r>
      <w:r w:rsidR="00EB72FD" w:rsidRPr="00DD7184">
        <w:rPr>
          <w:rFonts w:ascii="Arial" w:hAnsi="Arial" w:cs="Arial"/>
          <w:b/>
        </w:rPr>
        <w:t>VA education benefits?</w:t>
      </w:r>
    </w:p>
    <w:p w14:paraId="7AE099BE" w14:textId="3061C478" w:rsidR="00EB72FD" w:rsidRDefault="00EB72FD" w:rsidP="007C1442">
      <w:pPr>
        <w:pStyle w:val="ListParagraph"/>
        <w:spacing w:after="240" w:line="240" w:lineRule="auto"/>
        <w:contextualSpacing w:val="0"/>
        <w:rPr>
          <w:rFonts w:ascii="Arial" w:hAnsi="Arial" w:cs="Arial"/>
          <w:i/>
        </w:rPr>
      </w:pPr>
      <w:r w:rsidRPr="00DD7184">
        <w:rPr>
          <w:rFonts w:ascii="Arial" w:hAnsi="Arial" w:cs="Arial"/>
          <w:i/>
        </w:rPr>
        <w:t xml:space="preserve">No.  </w:t>
      </w:r>
      <w:r w:rsidR="00F63FD1" w:rsidRPr="00DD7184">
        <w:rPr>
          <w:rFonts w:ascii="Arial" w:hAnsi="Arial" w:cs="Arial"/>
          <w:i/>
        </w:rPr>
        <w:t>It also</w:t>
      </w:r>
      <w:r w:rsidRPr="00DD7184">
        <w:rPr>
          <w:rFonts w:ascii="Arial" w:hAnsi="Arial" w:cs="Arial"/>
          <w:i/>
        </w:rPr>
        <w:t xml:space="preserve"> include</w:t>
      </w:r>
      <w:r w:rsidR="00F63FD1" w:rsidRPr="00DD7184">
        <w:rPr>
          <w:rFonts w:ascii="Arial" w:hAnsi="Arial" w:cs="Arial"/>
          <w:i/>
        </w:rPr>
        <w:t>s</w:t>
      </w:r>
      <w:r w:rsidRPr="00DD7184">
        <w:rPr>
          <w:rFonts w:ascii="Arial" w:hAnsi="Arial" w:cs="Arial"/>
          <w:i/>
        </w:rPr>
        <w:t xml:space="preserve"> </w:t>
      </w:r>
      <w:r w:rsidR="00DD7184" w:rsidRPr="00DD7184">
        <w:rPr>
          <w:rFonts w:ascii="Arial" w:hAnsi="Arial" w:cs="Arial"/>
          <w:i/>
        </w:rPr>
        <w:t>active duty military, veterans, and</w:t>
      </w:r>
      <w:r w:rsidRPr="00DD7184">
        <w:rPr>
          <w:rFonts w:ascii="Arial" w:hAnsi="Arial" w:cs="Arial"/>
          <w:i/>
        </w:rPr>
        <w:t xml:space="preserve"> dependents using</w:t>
      </w:r>
      <w:r>
        <w:rPr>
          <w:rFonts w:ascii="Arial" w:hAnsi="Arial" w:cs="Arial"/>
          <w:i/>
        </w:rPr>
        <w:t xml:space="preserve"> VA education benefits</w:t>
      </w:r>
      <w:r w:rsidR="00C86863">
        <w:rPr>
          <w:rFonts w:ascii="Arial" w:hAnsi="Arial" w:cs="Arial"/>
          <w:i/>
        </w:rPr>
        <w:t xml:space="preserve"> </w:t>
      </w:r>
      <w:r w:rsidR="00F63FD1">
        <w:rPr>
          <w:rFonts w:ascii="Arial" w:hAnsi="Arial" w:cs="Arial"/>
          <w:i/>
        </w:rPr>
        <w:t>and</w:t>
      </w:r>
      <w:r w:rsidR="00C86863">
        <w:rPr>
          <w:rFonts w:ascii="Arial" w:hAnsi="Arial" w:cs="Arial"/>
          <w:i/>
        </w:rPr>
        <w:t xml:space="preserve"> Chapter 31 beneficiaries who are receiving Veterans Readiness and Employment benefits (VR &amp; E).</w:t>
      </w:r>
    </w:p>
    <w:p w14:paraId="157701F1" w14:textId="77777777" w:rsidR="00EB72FD" w:rsidRDefault="007C1442" w:rsidP="00C52D80">
      <w:pPr>
        <w:pStyle w:val="ListParagraph"/>
        <w:numPr>
          <w:ilvl w:val="0"/>
          <w:numId w:val="1"/>
        </w:numPr>
        <w:spacing w:after="0" w:line="240" w:lineRule="auto"/>
        <w:rPr>
          <w:rFonts w:ascii="Arial" w:hAnsi="Arial" w:cs="Arial"/>
          <w:b/>
        </w:rPr>
      </w:pPr>
      <w:r>
        <w:rPr>
          <w:rFonts w:ascii="Arial" w:hAnsi="Arial" w:cs="Arial"/>
          <w:b/>
        </w:rPr>
        <w:t xml:space="preserve">Where can I find information concerning Veteran Readiness and Employment: Chapter </w:t>
      </w:r>
      <w:r w:rsidR="00432407">
        <w:rPr>
          <w:rFonts w:ascii="Arial" w:hAnsi="Arial" w:cs="Arial"/>
          <w:b/>
        </w:rPr>
        <w:t>31</w:t>
      </w:r>
      <w:r>
        <w:rPr>
          <w:rFonts w:ascii="Arial" w:hAnsi="Arial" w:cs="Arial"/>
          <w:b/>
        </w:rPr>
        <w:t>?</w:t>
      </w:r>
    </w:p>
    <w:p w14:paraId="11922E08" w14:textId="5CC51359" w:rsidR="007C1442" w:rsidRDefault="007C1442" w:rsidP="008B42E0">
      <w:pPr>
        <w:pStyle w:val="ListParagraph"/>
        <w:spacing w:after="240" w:line="240" w:lineRule="auto"/>
        <w:contextualSpacing w:val="0"/>
        <w:rPr>
          <w:rFonts w:ascii="Arial" w:hAnsi="Arial" w:cs="Arial"/>
          <w:i/>
        </w:rPr>
      </w:pPr>
      <w:r>
        <w:rPr>
          <w:rFonts w:ascii="Arial" w:hAnsi="Arial" w:cs="Arial"/>
          <w:i/>
        </w:rPr>
        <w:t xml:space="preserve">Information concerning this topic </w:t>
      </w:r>
      <w:proofErr w:type="gramStart"/>
      <w:r>
        <w:rPr>
          <w:rFonts w:ascii="Arial" w:hAnsi="Arial" w:cs="Arial"/>
          <w:i/>
        </w:rPr>
        <w:t>is found</w:t>
      </w:r>
      <w:proofErr w:type="gramEnd"/>
      <w:r>
        <w:rPr>
          <w:rFonts w:ascii="Arial" w:hAnsi="Arial" w:cs="Arial"/>
          <w:i/>
        </w:rPr>
        <w:t xml:space="preserve"> at </w:t>
      </w:r>
      <w:hyperlink r:id="rId6" w:history="1">
        <w:r w:rsidR="00BA50D3" w:rsidRPr="00B94E99">
          <w:rPr>
            <w:rStyle w:val="Hyperlink"/>
            <w:rFonts w:ascii="Arial" w:hAnsi="Arial" w:cs="Arial"/>
            <w:i/>
          </w:rPr>
          <w:t>https://benefits.va.gov/BENEFITS/factsheets/serviceconnected/Ch31FactSheet.pdf</w:t>
        </w:r>
      </w:hyperlink>
    </w:p>
    <w:p w14:paraId="0F841633" w14:textId="7F68C5B2" w:rsidR="00BA50D3" w:rsidRDefault="00BA50D3" w:rsidP="00BA50D3">
      <w:pPr>
        <w:pStyle w:val="ListParagraph"/>
        <w:numPr>
          <w:ilvl w:val="0"/>
          <w:numId w:val="1"/>
        </w:numPr>
        <w:spacing w:after="0" w:line="240" w:lineRule="auto"/>
        <w:contextualSpacing w:val="0"/>
        <w:rPr>
          <w:rFonts w:ascii="Arial" w:hAnsi="Arial" w:cs="Arial"/>
          <w:b/>
        </w:rPr>
      </w:pPr>
      <w:r>
        <w:rPr>
          <w:rFonts w:ascii="Arial" w:hAnsi="Arial" w:cs="Arial"/>
          <w:b/>
        </w:rPr>
        <w:t>May dependents of eligible users of educational assistance receive the waiver per s. 1009.26(14), Florida Statutes?</w:t>
      </w:r>
    </w:p>
    <w:p w14:paraId="71753087" w14:textId="335979A2" w:rsidR="00BA50D3" w:rsidRDefault="00BA50D3" w:rsidP="00BA50D3">
      <w:pPr>
        <w:pStyle w:val="ListParagraph"/>
        <w:spacing w:after="0" w:line="240" w:lineRule="auto"/>
        <w:contextualSpacing w:val="0"/>
        <w:rPr>
          <w:rFonts w:ascii="Arial" w:hAnsi="Arial" w:cs="Arial"/>
          <w:i/>
        </w:rPr>
      </w:pPr>
      <w:r w:rsidRPr="00BA50D3">
        <w:rPr>
          <w:rFonts w:ascii="Arial" w:hAnsi="Arial" w:cs="Arial"/>
          <w:i/>
        </w:rPr>
        <w:t xml:space="preserve">Yes see </w:t>
      </w:r>
      <w:hyperlink r:id="rId7" w:history="1">
        <w:r w:rsidRPr="00BA50D3">
          <w:rPr>
            <w:rStyle w:val="Hyperlink"/>
            <w:rFonts w:ascii="Arial" w:hAnsi="Arial" w:cs="Arial"/>
            <w:i/>
          </w:rPr>
          <w:t>38 U.S. Code § 3319</w:t>
        </w:r>
      </w:hyperlink>
      <w:r w:rsidRPr="00BA50D3">
        <w:rPr>
          <w:rFonts w:ascii="Arial" w:hAnsi="Arial" w:cs="Arial"/>
          <w:i/>
        </w:rPr>
        <w:t xml:space="preserve"> for details.</w:t>
      </w:r>
    </w:p>
    <w:p w14:paraId="0A9C1133" w14:textId="77777777" w:rsidR="00BA50D3" w:rsidRPr="00BA50D3" w:rsidRDefault="00BA50D3" w:rsidP="00BA50D3">
      <w:pPr>
        <w:pStyle w:val="ListParagraph"/>
        <w:spacing w:after="0" w:line="240" w:lineRule="auto"/>
        <w:contextualSpacing w:val="0"/>
        <w:rPr>
          <w:rFonts w:ascii="Arial" w:hAnsi="Arial" w:cs="Arial"/>
          <w:i/>
        </w:rPr>
      </w:pPr>
    </w:p>
    <w:p w14:paraId="46C2049D" w14:textId="25845C9B" w:rsidR="00BA50D3" w:rsidRDefault="001A0985" w:rsidP="00BA50D3">
      <w:pPr>
        <w:pStyle w:val="ListParagraph"/>
        <w:numPr>
          <w:ilvl w:val="0"/>
          <w:numId w:val="1"/>
        </w:numPr>
        <w:spacing w:after="0" w:line="240" w:lineRule="auto"/>
        <w:rPr>
          <w:rFonts w:ascii="Arial" w:hAnsi="Arial" w:cs="Arial"/>
          <w:b/>
        </w:rPr>
      </w:pPr>
      <w:r>
        <w:rPr>
          <w:rFonts w:ascii="Arial" w:hAnsi="Arial" w:cs="Arial"/>
          <w:b/>
        </w:rPr>
        <w:t xml:space="preserve">Is the </w:t>
      </w:r>
      <w:r w:rsidR="00BA50D3">
        <w:rPr>
          <w:rFonts w:ascii="Arial" w:hAnsi="Arial" w:cs="Arial"/>
          <w:b/>
        </w:rPr>
        <w:t xml:space="preserve">waiver </w:t>
      </w:r>
      <w:r>
        <w:rPr>
          <w:rFonts w:ascii="Arial" w:hAnsi="Arial" w:cs="Arial"/>
          <w:b/>
        </w:rPr>
        <w:t xml:space="preserve">specified in s. 1009.26(14) </w:t>
      </w:r>
      <w:r w:rsidR="00BA50D3">
        <w:rPr>
          <w:rFonts w:ascii="Arial" w:hAnsi="Arial" w:cs="Arial"/>
          <w:b/>
        </w:rPr>
        <w:t>only to be used for one year and, therefore, the active duty member or user of assistance be expected to reclassify as a resident for tuition purposes at year two?</w:t>
      </w:r>
    </w:p>
    <w:p w14:paraId="1C37D8C6" w14:textId="77777777" w:rsidR="00BA50D3" w:rsidRDefault="00BA50D3" w:rsidP="00BA50D3">
      <w:pPr>
        <w:pStyle w:val="ListParagraph"/>
        <w:spacing w:after="240" w:line="240" w:lineRule="auto"/>
        <w:contextualSpacing w:val="0"/>
        <w:rPr>
          <w:rFonts w:ascii="Arial" w:hAnsi="Arial" w:cs="Arial"/>
          <w:i/>
        </w:rPr>
      </w:pPr>
      <w:r>
        <w:rPr>
          <w:rFonts w:ascii="Arial" w:hAnsi="Arial" w:cs="Arial"/>
          <w:i/>
        </w:rPr>
        <w:t>No.  For users of assistance from the United States Department of Veteran Affairs, the waiver would expire when the eligibility for assistance expires.  There is no time limitation on the waiver for veterans.</w:t>
      </w:r>
    </w:p>
    <w:p w14:paraId="714CE86F" w14:textId="67FBAB15" w:rsidR="00BA50D3" w:rsidRDefault="001A0985" w:rsidP="001A0985">
      <w:pPr>
        <w:pStyle w:val="ListParagraph"/>
        <w:numPr>
          <w:ilvl w:val="0"/>
          <w:numId w:val="1"/>
        </w:numPr>
        <w:spacing w:after="0" w:line="240" w:lineRule="auto"/>
        <w:contextualSpacing w:val="0"/>
        <w:rPr>
          <w:rFonts w:ascii="Arial" w:hAnsi="Arial" w:cs="Arial"/>
          <w:b/>
        </w:rPr>
      </w:pPr>
      <w:r>
        <w:rPr>
          <w:rFonts w:ascii="Arial" w:hAnsi="Arial" w:cs="Arial"/>
          <w:b/>
        </w:rPr>
        <w:t>Are the answers to the other questions above have the same answer except the waiver in question is s. 1009.26(14), Florida Statutes.</w:t>
      </w:r>
    </w:p>
    <w:p w14:paraId="3CDF36D2" w14:textId="74D78D75" w:rsidR="001A0985" w:rsidRPr="001A0985" w:rsidRDefault="001A0985" w:rsidP="001A0985">
      <w:pPr>
        <w:pStyle w:val="ListParagraph"/>
        <w:spacing w:after="0" w:line="240" w:lineRule="auto"/>
        <w:contextualSpacing w:val="0"/>
        <w:rPr>
          <w:rFonts w:ascii="Arial" w:hAnsi="Arial" w:cs="Arial"/>
          <w:i/>
        </w:rPr>
      </w:pPr>
      <w:r>
        <w:rPr>
          <w:rFonts w:ascii="Arial" w:hAnsi="Arial" w:cs="Arial"/>
          <w:i/>
        </w:rPr>
        <w:t>Yes.</w:t>
      </w:r>
    </w:p>
    <w:p w14:paraId="29BC06F2" w14:textId="10C04EC3" w:rsidR="00BA50D3" w:rsidRPr="00BA50D3" w:rsidRDefault="00BA50D3" w:rsidP="001A0985">
      <w:pPr>
        <w:pStyle w:val="ListParagraph"/>
        <w:spacing w:after="240" w:line="240" w:lineRule="auto"/>
        <w:contextualSpacing w:val="0"/>
        <w:rPr>
          <w:rFonts w:ascii="Arial" w:hAnsi="Arial" w:cs="Arial"/>
          <w:b/>
        </w:rPr>
      </w:pPr>
    </w:p>
    <w:p w14:paraId="44D6C7C3" w14:textId="1E3B0548" w:rsidR="00BA50D3" w:rsidRDefault="00BA50D3" w:rsidP="008B42E0">
      <w:pPr>
        <w:pStyle w:val="ListParagraph"/>
        <w:spacing w:after="240" w:line="240" w:lineRule="auto"/>
        <w:contextualSpacing w:val="0"/>
        <w:rPr>
          <w:rFonts w:ascii="Arial" w:hAnsi="Arial" w:cs="Arial"/>
          <w:i/>
        </w:rPr>
      </w:pPr>
    </w:p>
    <w:p w14:paraId="59465FCA" w14:textId="7BD5B0E8" w:rsidR="00BA50D3" w:rsidRDefault="00BA50D3" w:rsidP="008B42E0">
      <w:pPr>
        <w:pStyle w:val="ListParagraph"/>
        <w:spacing w:after="240" w:line="240" w:lineRule="auto"/>
        <w:contextualSpacing w:val="0"/>
        <w:rPr>
          <w:rFonts w:ascii="Arial" w:hAnsi="Arial" w:cs="Arial"/>
          <w:i/>
        </w:rPr>
      </w:pPr>
    </w:p>
    <w:p w14:paraId="4FF09D08" w14:textId="77777777" w:rsidR="00BA50D3" w:rsidRPr="008B42E0" w:rsidRDefault="00BA50D3" w:rsidP="008B42E0">
      <w:pPr>
        <w:pStyle w:val="ListParagraph"/>
        <w:spacing w:after="240" w:line="240" w:lineRule="auto"/>
        <w:contextualSpacing w:val="0"/>
        <w:rPr>
          <w:rFonts w:ascii="Arial" w:hAnsi="Arial" w:cs="Arial"/>
          <w:i/>
        </w:rPr>
      </w:pPr>
    </w:p>
    <w:sectPr w:rsidR="00BA50D3" w:rsidRPr="008B4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494E"/>
    <w:multiLevelType w:val="hybridMultilevel"/>
    <w:tmpl w:val="4B069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TY0MzS1NDc2NTJR0lEKTi0uzszPAykwNKgFAD7bVE0tAAAA"/>
  </w:docVars>
  <w:rsids>
    <w:rsidRoot w:val="00C52D80"/>
    <w:rsid w:val="00060D73"/>
    <w:rsid w:val="00065FFC"/>
    <w:rsid w:val="001A0985"/>
    <w:rsid w:val="001C4782"/>
    <w:rsid w:val="001D6D68"/>
    <w:rsid w:val="00271020"/>
    <w:rsid w:val="00432407"/>
    <w:rsid w:val="004C6474"/>
    <w:rsid w:val="00725E17"/>
    <w:rsid w:val="007C1442"/>
    <w:rsid w:val="008B42E0"/>
    <w:rsid w:val="0093518C"/>
    <w:rsid w:val="009602E8"/>
    <w:rsid w:val="00960330"/>
    <w:rsid w:val="00980056"/>
    <w:rsid w:val="00A67E71"/>
    <w:rsid w:val="00AB34A6"/>
    <w:rsid w:val="00AC59D3"/>
    <w:rsid w:val="00AF0D84"/>
    <w:rsid w:val="00BA50D3"/>
    <w:rsid w:val="00C52D80"/>
    <w:rsid w:val="00C86863"/>
    <w:rsid w:val="00DD7184"/>
    <w:rsid w:val="00E127BC"/>
    <w:rsid w:val="00E770AA"/>
    <w:rsid w:val="00E914B7"/>
    <w:rsid w:val="00EB72FD"/>
    <w:rsid w:val="00F63FD1"/>
    <w:rsid w:val="00FC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B57D"/>
  <w15:chartTrackingRefBased/>
  <w15:docId w15:val="{38193B3D-A785-453E-9E51-3CADEF8F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80"/>
    <w:pPr>
      <w:ind w:left="720"/>
      <w:contextualSpacing/>
    </w:pPr>
  </w:style>
  <w:style w:type="character" w:styleId="Hyperlink">
    <w:name w:val="Hyperlink"/>
    <w:basedOn w:val="DefaultParagraphFont"/>
    <w:uiPriority w:val="99"/>
    <w:unhideWhenUsed/>
    <w:rsid w:val="007C1442"/>
    <w:rPr>
      <w:color w:val="0563C1" w:themeColor="hyperlink"/>
      <w:u w:val="single"/>
    </w:rPr>
  </w:style>
  <w:style w:type="character" w:styleId="CommentReference">
    <w:name w:val="annotation reference"/>
    <w:basedOn w:val="DefaultParagraphFont"/>
    <w:uiPriority w:val="99"/>
    <w:semiHidden/>
    <w:unhideWhenUsed/>
    <w:rsid w:val="00960330"/>
    <w:rPr>
      <w:sz w:val="16"/>
      <w:szCs w:val="16"/>
    </w:rPr>
  </w:style>
  <w:style w:type="paragraph" w:styleId="CommentText">
    <w:name w:val="annotation text"/>
    <w:basedOn w:val="Normal"/>
    <w:link w:val="CommentTextChar"/>
    <w:uiPriority w:val="99"/>
    <w:semiHidden/>
    <w:unhideWhenUsed/>
    <w:rsid w:val="00960330"/>
    <w:pPr>
      <w:spacing w:line="240" w:lineRule="auto"/>
    </w:pPr>
    <w:rPr>
      <w:sz w:val="20"/>
      <w:szCs w:val="20"/>
    </w:rPr>
  </w:style>
  <w:style w:type="character" w:customStyle="1" w:styleId="CommentTextChar">
    <w:name w:val="Comment Text Char"/>
    <w:basedOn w:val="DefaultParagraphFont"/>
    <w:link w:val="CommentText"/>
    <w:uiPriority w:val="99"/>
    <w:semiHidden/>
    <w:rsid w:val="00960330"/>
    <w:rPr>
      <w:sz w:val="20"/>
      <w:szCs w:val="20"/>
    </w:rPr>
  </w:style>
  <w:style w:type="paragraph" w:styleId="CommentSubject">
    <w:name w:val="annotation subject"/>
    <w:basedOn w:val="CommentText"/>
    <w:next w:val="CommentText"/>
    <w:link w:val="CommentSubjectChar"/>
    <w:uiPriority w:val="99"/>
    <w:semiHidden/>
    <w:unhideWhenUsed/>
    <w:rsid w:val="00960330"/>
    <w:rPr>
      <w:b/>
      <w:bCs/>
    </w:rPr>
  </w:style>
  <w:style w:type="character" w:customStyle="1" w:styleId="CommentSubjectChar">
    <w:name w:val="Comment Subject Char"/>
    <w:basedOn w:val="CommentTextChar"/>
    <w:link w:val="CommentSubject"/>
    <w:uiPriority w:val="99"/>
    <w:semiHidden/>
    <w:rsid w:val="00960330"/>
    <w:rPr>
      <w:b/>
      <w:bCs/>
      <w:sz w:val="20"/>
      <w:szCs w:val="20"/>
    </w:rPr>
  </w:style>
  <w:style w:type="paragraph" w:styleId="BalloonText">
    <w:name w:val="Balloon Text"/>
    <w:basedOn w:val="Normal"/>
    <w:link w:val="BalloonTextChar"/>
    <w:uiPriority w:val="99"/>
    <w:semiHidden/>
    <w:unhideWhenUsed/>
    <w:rsid w:val="00960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aw.cornell.edu/uscode/text/38/33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enefits.va.gov/BENEFITS/factsheets/serviceconnected/Ch31FactShee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37C1-B8A4-471D-A22C-EDD0A91D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Lynda</dc:creator>
  <cp:keywords/>
  <dc:description/>
  <cp:lastModifiedBy>Nelson, Lynn</cp:lastModifiedBy>
  <cp:revision>2</cp:revision>
  <dcterms:created xsi:type="dcterms:W3CDTF">2021-08-13T18:05:00Z</dcterms:created>
  <dcterms:modified xsi:type="dcterms:W3CDTF">2021-08-13T18:05:00Z</dcterms:modified>
</cp:coreProperties>
</file>